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91" w:rsidRDefault="00276F91" w:rsidP="0027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:rsidR="00276F91" w:rsidRDefault="00276F91" w:rsidP="0027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 OF INTEREST FORM</w:t>
      </w:r>
    </w:p>
    <w:p w:rsidR="00276F91" w:rsidRDefault="00276F91" w:rsidP="0027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91" w:rsidRPr="00D463CD" w:rsidRDefault="00276F91" w:rsidP="00276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63CD">
        <w:rPr>
          <w:rFonts w:ascii="Times New Roman" w:hAnsi="Times New Roman" w:cs="Times New Roman"/>
          <w:i/>
          <w:sz w:val="24"/>
          <w:szCs w:val="24"/>
        </w:rPr>
        <w:t>*If respondent is an entity, each owner and/or officer should complete a separate form.</w:t>
      </w: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210"/>
      </w:tblGrid>
      <w:tr w:rsidR="00276F91" w:rsidTr="001A6C2C">
        <w:tc>
          <w:tcPr>
            <w:tcW w:w="1008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276F91" w:rsidRDefault="00276F91" w:rsidP="001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909"/>
        <w:gridCol w:w="909"/>
      </w:tblGrid>
      <w:tr w:rsidR="00276F91" w:rsidTr="001A6C2C">
        <w:tc>
          <w:tcPr>
            <w:tcW w:w="7758" w:type="dxa"/>
            <w:shd w:val="clear" w:color="auto" w:fill="D9D9D9" w:themeFill="background1" w:themeFillShade="D9"/>
          </w:tcPr>
          <w:p w:rsidR="00276F91" w:rsidRPr="001263C6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276F91" w:rsidTr="001A6C2C">
        <w:tc>
          <w:tcPr>
            <w:tcW w:w="7758" w:type="dxa"/>
          </w:tcPr>
          <w:p w:rsidR="00276F91" w:rsidRPr="001263C6" w:rsidRDefault="00276F91" w:rsidP="008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1. Do you, your immediate family, or your business partner have financial or other interests in 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 xml:space="preserve">Embrace Families Foundation, 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Community Based 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 xml:space="preserve">Care Integrated Health (CBCIH), Sunshine Health, 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>or the recipient(s) of the proposed services?</w:t>
            </w: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91" w:rsidTr="001A6C2C">
        <w:tc>
          <w:tcPr>
            <w:tcW w:w="7758" w:type="dxa"/>
          </w:tcPr>
          <w:p w:rsidR="00276F91" w:rsidRPr="001263C6" w:rsidRDefault="00276F91" w:rsidP="008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there been an offer or exchange of g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ratuities or anything of monetary value </w:t>
            </w:r>
            <w:r w:rsidR="008E0847" w:rsidRPr="001263C6">
              <w:rPr>
                <w:rFonts w:ascii="Times New Roman" w:hAnsi="Times New Roman" w:cs="Times New Roman"/>
                <w:sz w:val="24"/>
                <w:szCs w:val="24"/>
              </w:rPr>
              <w:t>between you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, your immediate family,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business partner and any 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employee of 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>Embrace Families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 Foundation, CBCIH, 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 xml:space="preserve">Sunshine 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1263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91" w:rsidTr="001A6C2C">
        <w:tc>
          <w:tcPr>
            <w:tcW w:w="7758" w:type="dxa"/>
          </w:tcPr>
          <w:p w:rsidR="00276F91" w:rsidRPr="001263C6" w:rsidRDefault="00276F91" w:rsidP="008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CD">
              <w:rPr>
                <w:rFonts w:ascii="Times New Roman" w:hAnsi="Times New Roman" w:cs="Times New Roman"/>
                <w:sz w:val="24"/>
                <w:szCs w:val="24"/>
              </w:rPr>
              <w:t xml:space="preserve">3. Within the last 24 months, have you been employed by, or do you plan to seek or accept future employment with, 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 xml:space="preserve">Embrace Families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Foundation, CBCIH, Sunshine</w:t>
            </w:r>
            <w:r w:rsidR="008E0847">
              <w:rPr>
                <w:rFonts w:ascii="Times New Roman" w:hAnsi="Times New Roman" w:cs="Times New Roman"/>
                <w:sz w:val="24"/>
                <w:szCs w:val="24"/>
              </w:rPr>
              <w:t xml:space="preserve">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3CD">
              <w:rPr>
                <w:rFonts w:ascii="Times New Roman" w:hAnsi="Times New Roman" w:cs="Times New Roman"/>
                <w:sz w:val="24"/>
                <w:szCs w:val="24"/>
              </w:rPr>
              <w:t>or the recipient(s) of the proposed services?</w:t>
            </w: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91" w:rsidTr="001A6C2C">
        <w:tc>
          <w:tcPr>
            <w:tcW w:w="7758" w:type="dxa"/>
          </w:tcPr>
          <w:p w:rsidR="00276F91" w:rsidRPr="001263C6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CD">
              <w:rPr>
                <w:rFonts w:ascii="Times New Roman" w:hAnsi="Times New Roman" w:cs="Times New Roman"/>
                <w:sz w:val="24"/>
                <w:szCs w:val="24"/>
              </w:rPr>
              <w:t>4. Are there any other conditions which may cause a conflict of interest?</w:t>
            </w: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76F91" w:rsidRDefault="00276F91" w:rsidP="001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3CD">
        <w:rPr>
          <w:rFonts w:ascii="Times New Roman" w:hAnsi="Times New Roman" w:cs="Times New Roman"/>
          <w:sz w:val="24"/>
          <w:szCs w:val="24"/>
        </w:rPr>
        <w:t>If you checked “YES” to any of the above questions, please provide more information</w:t>
      </w:r>
      <w:r>
        <w:rPr>
          <w:rFonts w:ascii="Times New Roman" w:hAnsi="Times New Roman" w:cs="Times New Roman"/>
          <w:sz w:val="24"/>
          <w:szCs w:val="24"/>
        </w:rPr>
        <w:t xml:space="preserve"> in the box below</w:t>
      </w:r>
      <w:r w:rsidRPr="00D463CD">
        <w:rPr>
          <w:rFonts w:ascii="Times New Roman" w:hAnsi="Times New Roman" w:cs="Times New Roman"/>
          <w:sz w:val="24"/>
          <w:szCs w:val="24"/>
        </w:rPr>
        <w:t>. Attach additional sheets as necessary.</w:t>
      </w: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6F91" w:rsidTr="001A6C2C">
        <w:trPr>
          <w:trHeight w:hRule="exact" w:val="2520"/>
        </w:trPr>
        <w:tc>
          <w:tcPr>
            <w:tcW w:w="9576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my answers and any related explanation(s) are true, correct and complete to the best of my knowledge.</w:t>
      </w: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20"/>
        <w:gridCol w:w="3078"/>
      </w:tblGrid>
      <w:tr w:rsidR="00276F91" w:rsidTr="001A6C2C"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91" w:rsidTr="001A6C2C">
        <w:tc>
          <w:tcPr>
            <w:tcW w:w="5778" w:type="dxa"/>
            <w:tcBorders>
              <w:top w:val="single" w:sz="4" w:space="0" w:color="auto"/>
            </w:tcBorders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20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276F91" w:rsidTr="001A6C2C">
        <w:trPr>
          <w:trHeight w:val="432"/>
        </w:trPr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91" w:rsidTr="001A6C2C">
        <w:tc>
          <w:tcPr>
            <w:tcW w:w="5778" w:type="dxa"/>
            <w:tcBorders>
              <w:top w:val="single" w:sz="4" w:space="0" w:color="auto"/>
            </w:tcBorders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20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91" w:rsidTr="001A6C2C">
        <w:trPr>
          <w:trHeight w:val="432"/>
        </w:trPr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bottom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91" w:rsidTr="001A6C2C">
        <w:tc>
          <w:tcPr>
            <w:tcW w:w="5778" w:type="dxa"/>
            <w:tcBorders>
              <w:top w:val="single" w:sz="4" w:space="0" w:color="auto"/>
            </w:tcBorders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20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76F91" w:rsidRDefault="00276F91" w:rsidP="001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23" w:rsidRDefault="008E0847"/>
    <w:sectPr w:rsidR="00576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47" w:rsidRDefault="008E0847" w:rsidP="008E0847">
      <w:pPr>
        <w:spacing w:after="0" w:line="240" w:lineRule="auto"/>
      </w:pPr>
      <w:r>
        <w:separator/>
      </w:r>
    </w:p>
  </w:endnote>
  <w:endnote w:type="continuationSeparator" w:id="0">
    <w:p w:rsidR="008E0847" w:rsidRDefault="008E0847" w:rsidP="008E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47" w:rsidRDefault="008E0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47" w:rsidRDefault="008E0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47" w:rsidRDefault="008E0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47" w:rsidRDefault="008E0847" w:rsidP="008E0847">
      <w:pPr>
        <w:spacing w:after="0" w:line="240" w:lineRule="auto"/>
      </w:pPr>
      <w:r>
        <w:separator/>
      </w:r>
    </w:p>
  </w:footnote>
  <w:footnote w:type="continuationSeparator" w:id="0">
    <w:p w:rsidR="008E0847" w:rsidRDefault="008E0847" w:rsidP="008E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47" w:rsidRDefault="008E0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47" w:rsidRDefault="008E0847" w:rsidP="008E0847">
    <w:pPr>
      <w:pStyle w:val="Defaul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Embrace Families Foundation</w:t>
    </w:r>
    <w:r w:rsidRPr="00A83F34">
      <w:rPr>
        <w:rFonts w:ascii="Times New Roman" w:hAnsi="Times New Roman" w:cs="Times New Roman"/>
        <w:b/>
      </w:rPr>
      <w:t>, Inc.</w:t>
    </w:r>
  </w:p>
  <w:p w:rsidR="008E0847" w:rsidRPr="008E0847" w:rsidRDefault="008E0847" w:rsidP="008E0847">
    <w:pPr>
      <w:pStyle w:val="Defaul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Sunshine Health Child Welfare Specialty Plan Reinvestment </w:t>
    </w:r>
    <w:r>
      <w:rPr>
        <w:rFonts w:ascii="Times New Roman" w:hAnsi="Times New Roman" w:cs="Times New Roman"/>
        <w:b/>
      </w:rPr>
      <w:t>Fund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47" w:rsidRDefault="008E0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1"/>
    <w:rsid w:val="00276F91"/>
    <w:rsid w:val="00733FFF"/>
    <w:rsid w:val="008E0847"/>
    <w:rsid w:val="00B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AC4F5-B96B-4681-9A99-0119E73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47"/>
  </w:style>
  <w:style w:type="paragraph" w:styleId="Footer">
    <w:name w:val="footer"/>
    <w:basedOn w:val="Normal"/>
    <w:link w:val="FooterChar"/>
    <w:uiPriority w:val="99"/>
    <w:unhideWhenUsed/>
    <w:rsid w:val="008E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7"/>
  </w:style>
  <w:style w:type="paragraph" w:customStyle="1" w:styleId="Default">
    <w:name w:val="Default"/>
    <w:rsid w:val="008E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Leininger</dc:creator>
  <cp:lastModifiedBy>Rebecca Leininger</cp:lastModifiedBy>
  <cp:revision>2</cp:revision>
  <dcterms:created xsi:type="dcterms:W3CDTF">2019-01-31T20:35:00Z</dcterms:created>
  <dcterms:modified xsi:type="dcterms:W3CDTF">2019-01-31T20:35:00Z</dcterms:modified>
</cp:coreProperties>
</file>